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B4492" w14:textId="77777777" w:rsidR="000163A9" w:rsidRDefault="00881AE3">
      <w:pPr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Annex OE</w:t>
      </w:r>
    </w:p>
    <w:p w14:paraId="47F2873B" w14:textId="77777777" w:rsidR="004924F5" w:rsidRDefault="004924F5">
      <w:pPr>
        <w:jc w:val="both"/>
        <w:rPr>
          <w:b/>
          <w:i/>
          <w:sz w:val="20"/>
          <w:szCs w:val="20"/>
        </w:rPr>
      </w:pPr>
    </w:p>
    <w:p w14:paraId="3E3AB561" w14:textId="77777777" w:rsidR="000163A9" w:rsidRDefault="000163A9">
      <w:pPr>
        <w:jc w:val="both"/>
        <w:rPr>
          <w:sz w:val="20"/>
          <w:szCs w:val="20"/>
        </w:rPr>
      </w:pPr>
    </w:p>
    <w:p w14:paraId="6D4D26FF" w14:textId="77777777" w:rsidR="000163A9" w:rsidRDefault="00881AE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OFERTA ECONÒMICA I CRITERIS AVALUABLES AUTOMÀTICAMENT</w:t>
      </w:r>
    </w:p>
    <w:p w14:paraId="43DDFFE5" w14:textId="77777777" w:rsidR="000163A9" w:rsidRDefault="000163A9">
      <w:pPr>
        <w:jc w:val="both"/>
        <w:rPr>
          <w:sz w:val="20"/>
          <w:szCs w:val="20"/>
        </w:rPr>
      </w:pPr>
    </w:p>
    <w:p w14:paraId="36AEC663" w14:textId="77777777" w:rsidR="004924F5" w:rsidRDefault="004924F5">
      <w:pPr>
        <w:jc w:val="both"/>
        <w:rPr>
          <w:sz w:val="20"/>
          <w:szCs w:val="20"/>
        </w:rPr>
      </w:pPr>
    </w:p>
    <w:p w14:paraId="2958C41F" w14:textId="77777777" w:rsidR="00E3754E" w:rsidRDefault="00E3754E">
      <w:pPr>
        <w:jc w:val="both"/>
        <w:rPr>
          <w:sz w:val="20"/>
          <w:szCs w:val="20"/>
        </w:rPr>
      </w:pPr>
    </w:p>
    <w:p w14:paraId="69FDA7C4" w14:textId="77777777" w:rsidR="000163A9" w:rsidRDefault="00881AE3">
      <w:pPr>
        <w:jc w:val="both"/>
        <w:rPr>
          <w:sz w:val="20"/>
          <w:szCs w:val="20"/>
        </w:rPr>
      </w:pPr>
      <w:r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l’anunci publicat al perfil de Badalona Serveis Assistencials, SA i de les condicions i requisits que s’exigeixen per a l’adjudicació del contracte corresponent a l’expedient:</w:t>
      </w:r>
    </w:p>
    <w:p w14:paraId="431A084F" w14:textId="77777777" w:rsidR="000163A9" w:rsidRDefault="000163A9">
      <w:pPr>
        <w:jc w:val="both"/>
        <w:rPr>
          <w:sz w:val="20"/>
          <w:szCs w:val="20"/>
        </w:rPr>
      </w:pPr>
    </w:p>
    <w:p w14:paraId="4255D904" w14:textId="77777777" w:rsidR="00E3754E" w:rsidRDefault="00E3754E">
      <w:pPr>
        <w:jc w:val="both"/>
        <w:rPr>
          <w:sz w:val="20"/>
          <w:szCs w:val="20"/>
        </w:rPr>
      </w:pPr>
    </w:p>
    <w:p w14:paraId="58BD8D13" w14:textId="77777777" w:rsidR="004924F5" w:rsidRDefault="004924F5">
      <w:pPr>
        <w:jc w:val="both"/>
        <w:rPr>
          <w:sz w:val="20"/>
          <w:szCs w:val="20"/>
        </w:rPr>
      </w:pPr>
    </w:p>
    <w:p w14:paraId="7AD9EB97" w14:textId="0D12FA4A" w:rsidR="000163A9" w:rsidRDefault="00881AE3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Expedient: </w:t>
      </w:r>
      <w:r w:rsidR="002E4F50">
        <w:rPr>
          <w:rFonts w:cs="CIDFont+F2"/>
          <w:b/>
          <w:i/>
          <w:sz w:val="20"/>
          <w:szCs w:val="20"/>
        </w:rPr>
        <w:t>Adquisició i implantació d’un sistema d’informació hospitalari</w:t>
      </w:r>
      <w:r w:rsidR="00BE43DC">
        <w:rPr>
          <w:rFonts w:cs="CIDFont+F2"/>
          <w:b/>
          <w:i/>
          <w:sz w:val="20"/>
          <w:szCs w:val="20"/>
        </w:rPr>
        <w:t>, inclòs el servei de suport i manteniment,</w:t>
      </w:r>
      <w:r w:rsidR="002E4F50">
        <w:rPr>
          <w:rFonts w:cs="CIDFont+F2"/>
          <w:b/>
          <w:i/>
          <w:sz w:val="20"/>
          <w:szCs w:val="20"/>
        </w:rPr>
        <w:t xml:space="preserve"> per a Badalona Serveis Assistencials</w:t>
      </w:r>
    </w:p>
    <w:p w14:paraId="152FE9F5" w14:textId="77777777" w:rsidR="000163A9" w:rsidRDefault="000163A9">
      <w:pPr>
        <w:pStyle w:val="Prrafodelista1"/>
        <w:tabs>
          <w:tab w:val="left" w:pos="336"/>
        </w:tabs>
        <w:spacing w:line="240" w:lineRule="exact"/>
        <w:ind w:left="0"/>
        <w:jc w:val="both"/>
        <w:rPr>
          <w:b/>
          <w:bCs/>
          <w:sz w:val="20"/>
          <w:szCs w:val="20"/>
        </w:rPr>
      </w:pPr>
    </w:p>
    <w:p w14:paraId="6A2F1745" w14:textId="3F3CD3AA" w:rsidR="000163A9" w:rsidRDefault="00881AE3">
      <w:pPr>
        <w:ind w:right="-49"/>
        <w:jc w:val="both"/>
        <w:rPr>
          <w:rFonts w:cs="CIDFont+F2"/>
          <w:b/>
          <w:i/>
          <w:sz w:val="20"/>
          <w:szCs w:val="20"/>
        </w:rPr>
      </w:pPr>
      <w:r>
        <w:rPr>
          <w:b/>
          <w:bCs/>
          <w:sz w:val="20"/>
          <w:szCs w:val="20"/>
        </w:rPr>
        <w:t xml:space="preserve">Codi d’expedient: </w:t>
      </w:r>
      <w:r w:rsidR="00464A6B" w:rsidRPr="00464A6B">
        <w:rPr>
          <w:rFonts w:cs="CIDFont+F2"/>
          <w:b/>
          <w:i/>
          <w:sz w:val="20"/>
          <w:szCs w:val="20"/>
        </w:rPr>
        <w:t xml:space="preserve">BSA </w:t>
      </w:r>
      <w:r w:rsidR="002E4F50">
        <w:rPr>
          <w:rFonts w:cs="CIDFont+F2"/>
          <w:b/>
          <w:i/>
          <w:sz w:val="20"/>
          <w:szCs w:val="20"/>
        </w:rPr>
        <w:t>13</w:t>
      </w:r>
      <w:r w:rsidR="00464A6B" w:rsidRPr="00464A6B">
        <w:rPr>
          <w:rFonts w:cs="CIDFont+F2"/>
          <w:b/>
          <w:i/>
          <w:sz w:val="20"/>
          <w:szCs w:val="20"/>
        </w:rPr>
        <w:t>/25</w:t>
      </w:r>
    </w:p>
    <w:p w14:paraId="2B9CA5E8" w14:textId="77777777" w:rsidR="004924F5" w:rsidRDefault="004924F5">
      <w:pPr>
        <w:ind w:right="-49"/>
        <w:jc w:val="both"/>
        <w:rPr>
          <w:b/>
          <w:bCs/>
          <w:sz w:val="20"/>
          <w:szCs w:val="20"/>
        </w:rPr>
      </w:pPr>
    </w:p>
    <w:p w14:paraId="33958814" w14:textId="77777777" w:rsidR="000163A9" w:rsidRDefault="000163A9">
      <w:pPr>
        <w:jc w:val="both"/>
        <w:rPr>
          <w:b/>
          <w:bCs/>
          <w:sz w:val="20"/>
          <w:szCs w:val="20"/>
        </w:rPr>
      </w:pPr>
    </w:p>
    <w:p w14:paraId="0A923618" w14:textId="77777777" w:rsidR="000163A9" w:rsidRDefault="00881AE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ES COMPROMET</w:t>
      </w:r>
      <w:r>
        <w:rPr>
          <w:sz w:val="20"/>
          <w:szCs w:val="20"/>
        </w:rPr>
        <w:t>, en nom (propi o de l'empresa que representa, si aplica) a realitzar el subministrament corresponent a l’objecte de la present licitació, amb estricta subjecció als esmentats requisits i condicions, per les quantitats assenyalades a continuació:</w:t>
      </w:r>
    </w:p>
    <w:p w14:paraId="2631ED7E" w14:textId="77777777" w:rsidR="004924F5" w:rsidRDefault="004924F5">
      <w:pPr>
        <w:jc w:val="both"/>
        <w:rPr>
          <w:sz w:val="20"/>
          <w:szCs w:val="20"/>
        </w:rPr>
      </w:pPr>
    </w:p>
    <w:p w14:paraId="6470CC25" w14:textId="77777777" w:rsidR="000163A9" w:rsidRDefault="000163A9">
      <w:pPr>
        <w:jc w:val="both"/>
        <w:rPr>
          <w:sz w:val="20"/>
          <w:szCs w:val="20"/>
        </w:rPr>
      </w:pPr>
    </w:p>
    <w:p w14:paraId="56548B52" w14:textId="77777777" w:rsidR="000163A9" w:rsidRDefault="00881AE3">
      <w:p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1.- </w:t>
      </w:r>
      <w:r w:rsidR="00464A6B">
        <w:rPr>
          <w:b/>
          <w:sz w:val="20"/>
          <w:szCs w:val="20"/>
          <w:u w:val="single"/>
        </w:rPr>
        <w:t xml:space="preserve">Oferta econòmica: </w:t>
      </w:r>
    </w:p>
    <w:p w14:paraId="49E3843A" w14:textId="77777777" w:rsidR="002E4F50" w:rsidRDefault="002E4F50">
      <w:pPr>
        <w:jc w:val="both"/>
        <w:rPr>
          <w:b/>
          <w:sz w:val="20"/>
          <w:szCs w:val="20"/>
          <w:u w:val="single"/>
        </w:rPr>
      </w:pPr>
    </w:p>
    <w:p w14:paraId="1FC2FDB8" w14:textId="4455FBF8" w:rsidR="002E4F50" w:rsidRPr="002E4F50" w:rsidRDefault="002E4F50" w:rsidP="002E4F50">
      <w:pPr>
        <w:pStyle w:val="Prrafodelista"/>
        <w:numPr>
          <w:ilvl w:val="1"/>
          <w:numId w:val="3"/>
        </w:num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Import del projecte d’implantació: </w:t>
      </w:r>
    </w:p>
    <w:p w14:paraId="0471A781" w14:textId="77777777" w:rsidR="000163A9" w:rsidRDefault="000163A9">
      <w:pPr>
        <w:jc w:val="both"/>
        <w:rPr>
          <w:b/>
          <w:sz w:val="20"/>
          <w:szCs w:val="20"/>
          <w:u w:val="single"/>
        </w:rPr>
      </w:pPr>
    </w:p>
    <w:p w14:paraId="1733A3C2" w14:textId="18164F78" w:rsidR="00464A6B" w:rsidRDefault="00464A6B" w:rsidP="007B5056">
      <w:pPr>
        <w:jc w:val="both"/>
        <w:rPr>
          <w:sz w:val="20"/>
          <w:szCs w:val="20"/>
        </w:rPr>
      </w:pPr>
      <w:r>
        <w:rPr>
          <w:sz w:val="20"/>
          <w:szCs w:val="20"/>
        </w:rPr>
        <w:t>Es compromet a executar-lo amb estricta subjecció als requisits i condicions estipulats, a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preu total</w:t>
      </w:r>
      <w:r w:rsidR="002E4F50">
        <w:rPr>
          <w:b/>
          <w:sz w:val="20"/>
          <w:szCs w:val="20"/>
          <w:u w:val="single"/>
        </w:rPr>
        <w:t xml:space="preserve"> PEL PROJECTE D’IMPLANTACIÓ</w:t>
      </w:r>
      <w:r>
        <w:rPr>
          <w:b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de (per tota la vigència del contracte</w:t>
      </w:r>
      <w:r w:rsidR="002E4F50">
        <w:rPr>
          <w:sz w:val="20"/>
          <w:szCs w:val="20"/>
        </w:rPr>
        <w:t>):...........................€ (xifra en lletres i en números), del  qual l’import ...........................................€ es correspon a la base imposable i .........................€ es corresponen a l'Impost sobre el Valor Afegit (...... % IVA), d’acord amb el següent desglossament:</w:t>
      </w:r>
    </w:p>
    <w:p w14:paraId="573110C3" w14:textId="77777777" w:rsidR="002E4F50" w:rsidRDefault="002E4F50" w:rsidP="007B5056">
      <w:pPr>
        <w:jc w:val="both"/>
        <w:rPr>
          <w:sz w:val="20"/>
          <w:szCs w:val="20"/>
        </w:rPr>
      </w:pPr>
    </w:p>
    <w:tbl>
      <w:tblPr>
        <w:tblW w:w="793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4"/>
        <w:gridCol w:w="1660"/>
        <w:gridCol w:w="1909"/>
      </w:tblGrid>
      <w:tr w:rsidR="002E4F50" w:rsidRPr="00E8441B" w14:paraId="298C0169" w14:textId="77777777" w:rsidTr="00A63E0A">
        <w:trPr>
          <w:trHeight w:val="248"/>
        </w:trPr>
        <w:tc>
          <w:tcPr>
            <w:tcW w:w="4364" w:type="dxa"/>
            <w:shd w:val="clear" w:color="D1D1D1" w:fill="E8E8E8"/>
            <w:vAlign w:val="bottom"/>
            <w:hideMark/>
          </w:tcPr>
          <w:p w14:paraId="2B04B3A4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Projecte d'implantació</w:t>
            </w:r>
          </w:p>
        </w:tc>
        <w:tc>
          <w:tcPr>
            <w:tcW w:w="1660" w:type="dxa"/>
            <w:shd w:val="clear" w:color="D1D1D1" w:fill="E8E8E8"/>
            <w:noWrap/>
            <w:vAlign w:val="bottom"/>
            <w:hideMark/>
          </w:tcPr>
          <w:p w14:paraId="6E6C6BE9" w14:textId="77777777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sense IVA</w:t>
            </w:r>
          </w:p>
        </w:tc>
        <w:tc>
          <w:tcPr>
            <w:tcW w:w="1909" w:type="dxa"/>
            <w:shd w:val="clear" w:color="D1D1D1" w:fill="E8E8E8"/>
            <w:noWrap/>
            <w:vAlign w:val="bottom"/>
            <w:hideMark/>
          </w:tcPr>
          <w:p w14:paraId="5074BD39" w14:textId="77777777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amb IVA</w:t>
            </w:r>
          </w:p>
        </w:tc>
      </w:tr>
      <w:tr w:rsidR="002E4F50" w:rsidRPr="00E8441B" w14:paraId="4AD94816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7B1EDA7B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Llicències</w:t>
            </w:r>
          </w:p>
        </w:tc>
        <w:tc>
          <w:tcPr>
            <w:tcW w:w="1660" w:type="dxa"/>
            <w:noWrap/>
            <w:vAlign w:val="center"/>
          </w:tcPr>
          <w:p w14:paraId="69B08982" w14:textId="1B80B5F9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center"/>
          </w:tcPr>
          <w:p w14:paraId="34981E90" w14:textId="64CCAFCA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41D64121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0CAF62AA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Serveis implantació (13.256 hores)</w:t>
            </w:r>
          </w:p>
        </w:tc>
        <w:tc>
          <w:tcPr>
            <w:tcW w:w="1660" w:type="dxa"/>
            <w:noWrap/>
            <w:vAlign w:val="center"/>
          </w:tcPr>
          <w:p w14:paraId="3F68D219" w14:textId="10BC3F2A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center"/>
          </w:tcPr>
          <w:p w14:paraId="3350E7B8" w14:textId="33D1BFEA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07DC1394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538D6D2C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Bossa evolutius (2.000 hores)</w:t>
            </w:r>
          </w:p>
        </w:tc>
        <w:tc>
          <w:tcPr>
            <w:tcW w:w="1660" w:type="dxa"/>
            <w:noWrap/>
            <w:vAlign w:val="center"/>
          </w:tcPr>
          <w:p w14:paraId="73A2172F" w14:textId="6324CEAE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center"/>
          </w:tcPr>
          <w:p w14:paraId="2C605CFD" w14:textId="20CFE8DB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3E1137B5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20E7DB0D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Migració de dades</w:t>
            </w:r>
          </w:p>
        </w:tc>
        <w:tc>
          <w:tcPr>
            <w:tcW w:w="1660" w:type="dxa"/>
            <w:noWrap/>
            <w:vAlign w:val="center"/>
          </w:tcPr>
          <w:p w14:paraId="79CB43BB" w14:textId="79DD4788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center"/>
          </w:tcPr>
          <w:p w14:paraId="05F25E1D" w14:textId="1619E119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391D4831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3592E4EF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Suport operatiu estès primers 6 mesos</w:t>
            </w:r>
          </w:p>
        </w:tc>
        <w:tc>
          <w:tcPr>
            <w:tcW w:w="1660" w:type="dxa"/>
            <w:noWrap/>
            <w:vAlign w:val="center"/>
          </w:tcPr>
          <w:p w14:paraId="5F6577EB" w14:textId="6F50D450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center"/>
          </w:tcPr>
          <w:p w14:paraId="52B65D11" w14:textId="390E293D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74ACF8F1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336752AC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Suma</w:t>
            </w:r>
          </w:p>
        </w:tc>
        <w:tc>
          <w:tcPr>
            <w:tcW w:w="1660" w:type="dxa"/>
            <w:noWrap/>
            <w:vAlign w:val="bottom"/>
          </w:tcPr>
          <w:p w14:paraId="1DDB6648" w14:textId="6304B574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04EF8AD0" w14:textId="0AEDE206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</w:p>
        </w:tc>
      </w:tr>
    </w:tbl>
    <w:p w14:paraId="5562CB0A" w14:textId="77777777" w:rsidR="002E4F50" w:rsidRDefault="002E4F50" w:rsidP="007B5056">
      <w:pPr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753"/>
        <w:gridCol w:w="605"/>
        <w:gridCol w:w="1243"/>
        <w:gridCol w:w="2056"/>
        <w:gridCol w:w="1765"/>
        <w:gridCol w:w="149"/>
      </w:tblGrid>
      <w:tr w:rsidR="004924F5" w:rsidRPr="00464A6B" w14:paraId="41FCE4DE" w14:textId="77777777" w:rsidTr="00680290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CA133" w14:textId="77777777" w:rsidR="004924F5" w:rsidRPr="00464A6B" w:rsidRDefault="004924F5" w:rsidP="002E4F50">
            <w:pPr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0E868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14:paraId="4440D78A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9A96B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53102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5E9F9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DE3E7" w14:textId="77777777" w:rsidR="004924F5" w:rsidRPr="00464A6B" w:rsidRDefault="004924F5" w:rsidP="00464A6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</w:tbl>
    <w:p w14:paraId="1DE4EB39" w14:textId="66E846B5" w:rsidR="00CD5867" w:rsidRDefault="00023146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Les empreses hauran de presentar la seva oferta que sigui igual o inferior al preu màxim de licitació q</w:t>
      </w:r>
      <w:r w:rsidR="00464A6B">
        <w:rPr>
          <w:i/>
          <w:sz w:val="20"/>
          <w:szCs w:val="20"/>
        </w:rPr>
        <w:t xml:space="preserve">ue és de </w:t>
      </w:r>
      <w:r w:rsidR="002E4F50" w:rsidRPr="002E4F50">
        <w:rPr>
          <w:i/>
          <w:sz w:val="20"/>
          <w:szCs w:val="20"/>
        </w:rPr>
        <w:t>1.236.479,00</w:t>
      </w:r>
      <w:r w:rsidR="00464A6B">
        <w:rPr>
          <w:i/>
          <w:sz w:val="20"/>
          <w:szCs w:val="20"/>
        </w:rPr>
        <w:t xml:space="preserve"> € sense IVA</w:t>
      </w:r>
      <w:r w:rsidR="00CD21D1">
        <w:rPr>
          <w:i/>
          <w:sz w:val="20"/>
          <w:szCs w:val="20"/>
        </w:rPr>
        <w:t xml:space="preserve"> pel projecte d’implantació</w:t>
      </w:r>
      <w:r w:rsidR="001B25BE">
        <w:rPr>
          <w:i/>
          <w:sz w:val="20"/>
          <w:szCs w:val="20"/>
        </w:rPr>
        <w:t>. L’import ofert no pot superar el pressupost de licitació ni els preus unitaris màxims establerts</w:t>
      </w:r>
      <w:r w:rsidR="00CD21D1">
        <w:rPr>
          <w:i/>
          <w:sz w:val="20"/>
          <w:szCs w:val="20"/>
        </w:rPr>
        <w:t xml:space="preserve"> pel projecte d’implantació</w:t>
      </w:r>
      <w:r w:rsidR="001B25BE">
        <w:rPr>
          <w:i/>
          <w:sz w:val="20"/>
          <w:szCs w:val="20"/>
        </w:rPr>
        <w:t xml:space="preserve">; serà motiu d’exclusió d’acord amb la clàusula cinquena del PCAP que regeix la licitació). </w:t>
      </w:r>
    </w:p>
    <w:p w14:paraId="42343C60" w14:textId="3509942D" w:rsidR="004924F5" w:rsidRDefault="004924F5" w:rsidP="002E4F50">
      <w:pPr>
        <w:jc w:val="both"/>
        <w:rPr>
          <w:i/>
          <w:sz w:val="20"/>
          <w:szCs w:val="20"/>
        </w:rPr>
      </w:pPr>
    </w:p>
    <w:p w14:paraId="312CC9ED" w14:textId="03FF945B" w:rsidR="002E4F50" w:rsidRPr="002E4F50" w:rsidRDefault="002E4F50" w:rsidP="002E4F50">
      <w:pPr>
        <w:pStyle w:val="Prrafodelista"/>
        <w:numPr>
          <w:ilvl w:val="1"/>
          <w:numId w:val="3"/>
        </w:numPr>
        <w:jc w:val="both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  <w:u w:val="single"/>
        </w:rPr>
        <w:t xml:space="preserve">Import del manteniment inclòs en la licitació: </w:t>
      </w:r>
    </w:p>
    <w:p w14:paraId="73E002C2" w14:textId="77777777" w:rsidR="002E4F50" w:rsidRDefault="002E4F50" w:rsidP="002E4F50">
      <w:pPr>
        <w:jc w:val="both"/>
        <w:rPr>
          <w:sz w:val="20"/>
          <w:szCs w:val="20"/>
        </w:rPr>
      </w:pPr>
    </w:p>
    <w:p w14:paraId="0E2172E2" w14:textId="77777777" w:rsidR="002E4F50" w:rsidRDefault="002E4F50" w:rsidP="002E4F50">
      <w:pPr>
        <w:jc w:val="both"/>
        <w:rPr>
          <w:sz w:val="20"/>
          <w:szCs w:val="20"/>
        </w:rPr>
      </w:pPr>
    </w:p>
    <w:p w14:paraId="543CD6FC" w14:textId="7944C684" w:rsidR="002E4F50" w:rsidRDefault="002E4F50" w:rsidP="002E4F50">
      <w:pPr>
        <w:jc w:val="both"/>
        <w:rPr>
          <w:sz w:val="20"/>
          <w:szCs w:val="20"/>
        </w:rPr>
      </w:pPr>
      <w:r w:rsidRPr="002E4F50">
        <w:rPr>
          <w:sz w:val="20"/>
          <w:szCs w:val="20"/>
        </w:rPr>
        <w:t>Es compromet a executar-lo amb estricta subjecció als requisits i condicions estipulats, a</w:t>
      </w:r>
      <w:r w:rsidRPr="002E4F50">
        <w:rPr>
          <w:b/>
          <w:sz w:val="20"/>
          <w:szCs w:val="20"/>
        </w:rPr>
        <w:t xml:space="preserve"> </w:t>
      </w:r>
      <w:r w:rsidRPr="002E4F50">
        <w:rPr>
          <w:b/>
          <w:sz w:val="20"/>
          <w:szCs w:val="20"/>
          <w:u w:val="single"/>
        </w:rPr>
        <w:t xml:space="preserve">preu total </w:t>
      </w:r>
      <w:r>
        <w:rPr>
          <w:b/>
          <w:sz w:val="20"/>
          <w:szCs w:val="20"/>
          <w:u w:val="single"/>
        </w:rPr>
        <w:t>PEL MANTENIMENT INCLÒS EN LA LICITACIÓ</w:t>
      </w:r>
      <w:r w:rsidRPr="002E4F50">
        <w:rPr>
          <w:b/>
          <w:sz w:val="20"/>
          <w:szCs w:val="20"/>
          <w:u w:val="single"/>
        </w:rPr>
        <w:t xml:space="preserve"> </w:t>
      </w:r>
      <w:r w:rsidRPr="002E4F50">
        <w:rPr>
          <w:sz w:val="20"/>
          <w:szCs w:val="20"/>
        </w:rPr>
        <w:t>de (per tota la vigència del contracte):...........................€ (xifra en lletres i en números), del  qual l’import ...........................................€ es correspon a la base imposable i .........................€ es corresponen a l'Impost sobre el Valor Afegit (...... % IVA)</w:t>
      </w:r>
      <w:r>
        <w:rPr>
          <w:sz w:val="20"/>
          <w:szCs w:val="20"/>
        </w:rPr>
        <w:t>, d’acord amb el següent desglossament:</w:t>
      </w:r>
    </w:p>
    <w:p w14:paraId="0C8DDAA0" w14:textId="77777777" w:rsidR="002E4F50" w:rsidRDefault="002E4F50" w:rsidP="002E4F50">
      <w:pPr>
        <w:jc w:val="both"/>
        <w:rPr>
          <w:sz w:val="20"/>
          <w:szCs w:val="20"/>
        </w:rPr>
      </w:pPr>
    </w:p>
    <w:p w14:paraId="238E1318" w14:textId="77777777" w:rsidR="002E4F50" w:rsidRDefault="002E4F50" w:rsidP="002E4F50">
      <w:pPr>
        <w:jc w:val="both"/>
        <w:rPr>
          <w:sz w:val="20"/>
          <w:szCs w:val="20"/>
        </w:rPr>
      </w:pPr>
    </w:p>
    <w:p w14:paraId="64B03814" w14:textId="77777777" w:rsidR="002E4F50" w:rsidRDefault="002E4F50" w:rsidP="002E4F50">
      <w:pPr>
        <w:jc w:val="both"/>
        <w:rPr>
          <w:sz w:val="20"/>
          <w:szCs w:val="20"/>
        </w:rPr>
      </w:pPr>
    </w:p>
    <w:tbl>
      <w:tblPr>
        <w:tblW w:w="7933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4"/>
        <w:gridCol w:w="1660"/>
        <w:gridCol w:w="1909"/>
      </w:tblGrid>
      <w:tr w:rsidR="002E4F50" w:rsidRPr="00E8441B" w14:paraId="5B703BEB" w14:textId="77777777" w:rsidTr="00A63E0A">
        <w:trPr>
          <w:trHeight w:val="248"/>
        </w:trPr>
        <w:tc>
          <w:tcPr>
            <w:tcW w:w="4364" w:type="dxa"/>
            <w:shd w:val="clear" w:color="D1D1D1" w:fill="E8E8E8"/>
            <w:vAlign w:val="bottom"/>
            <w:hideMark/>
          </w:tcPr>
          <w:p w14:paraId="2F6C2EBC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Manteniment anual</w:t>
            </w:r>
          </w:p>
        </w:tc>
        <w:tc>
          <w:tcPr>
            <w:tcW w:w="1660" w:type="dxa"/>
            <w:shd w:val="clear" w:color="D1D1D1" w:fill="E8E8E8"/>
            <w:noWrap/>
            <w:vAlign w:val="bottom"/>
            <w:hideMark/>
          </w:tcPr>
          <w:p w14:paraId="6449C13B" w14:textId="23F5C03B" w:rsidR="002E4F50" w:rsidRPr="00E8441B" w:rsidRDefault="00C10961" w:rsidP="00C10961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Sense IVA</w:t>
            </w:r>
          </w:p>
        </w:tc>
        <w:tc>
          <w:tcPr>
            <w:tcW w:w="1909" w:type="dxa"/>
            <w:shd w:val="clear" w:color="D1D1D1" w:fill="E8E8E8"/>
            <w:noWrap/>
            <w:vAlign w:val="bottom"/>
            <w:hideMark/>
          </w:tcPr>
          <w:p w14:paraId="7C86D397" w14:textId="25DC5A6C" w:rsidR="002E4F50" w:rsidRPr="00E8441B" w:rsidRDefault="00C10961" w:rsidP="00C10961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Amb IVA</w:t>
            </w:r>
          </w:p>
        </w:tc>
      </w:tr>
      <w:tr w:rsidR="002E4F50" w:rsidRPr="00E8441B" w14:paraId="36E1325F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7BB78E25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Nivell 3</w:t>
            </w:r>
          </w:p>
        </w:tc>
        <w:tc>
          <w:tcPr>
            <w:tcW w:w="1660" w:type="dxa"/>
            <w:noWrap/>
            <w:vAlign w:val="bottom"/>
          </w:tcPr>
          <w:p w14:paraId="4BD5113C" w14:textId="2027E9D7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480304EF" w14:textId="2BA626B6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6AF1FF88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78562F6A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Nivell 2</w:t>
            </w:r>
          </w:p>
        </w:tc>
        <w:tc>
          <w:tcPr>
            <w:tcW w:w="1660" w:type="dxa"/>
            <w:noWrap/>
            <w:vAlign w:val="bottom"/>
          </w:tcPr>
          <w:p w14:paraId="1D65EB99" w14:textId="34F8FB8C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6A0C0A3F" w14:textId="36429FCB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184EFC10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60E4ECC8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Servei Rebase</w:t>
            </w:r>
          </w:p>
        </w:tc>
        <w:tc>
          <w:tcPr>
            <w:tcW w:w="1660" w:type="dxa"/>
            <w:noWrap/>
            <w:vAlign w:val="bottom"/>
          </w:tcPr>
          <w:p w14:paraId="495C8F8B" w14:textId="2AC10FAC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7EFBADFF" w14:textId="4ED70AAB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040DF504" w14:textId="77777777" w:rsidTr="002E4F50">
        <w:trPr>
          <w:trHeight w:val="248"/>
        </w:trPr>
        <w:tc>
          <w:tcPr>
            <w:tcW w:w="4364" w:type="dxa"/>
            <w:vAlign w:val="bottom"/>
            <w:hideMark/>
          </w:tcPr>
          <w:p w14:paraId="29289EFF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  <w:t>Suma (1 any)</w:t>
            </w:r>
          </w:p>
        </w:tc>
        <w:tc>
          <w:tcPr>
            <w:tcW w:w="1660" w:type="dxa"/>
            <w:noWrap/>
            <w:vAlign w:val="bottom"/>
          </w:tcPr>
          <w:p w14:paraId="1668646C" w14:textId="7E8648F3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3DE13729" w14:textId="4B831340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Cs w:val="18"/>
                <w:lang w:eastAsia="ca-ES"/>
              </w:rPr>
            </w:pPr>
          </w:p>
        </w:tc>
      </w:tr>
      <w:tr w:rsidR="002E4F50" w:rsidRPr="00E8441B" w14:paraId="2322D4F0" w14:textId="77777777" w:rsidTr="00A63E0A">
        <w:trPr>
          <w:trHeight w:val="248"/>
        </w:trPr>
        <w:tc>
          <w:tcPr>
            <w:tcW w:w="4364" w:type="dxa"/>
            <w:vAlign w:val="bottom"/>
          </w:tcPr>
          <w:p w14:paraId="267D5B1E" w14:textId="77777777" w:rsidR="002E4F50" w:rsidRPr="00E8441B" w:rsidRDefault="002E4F50" w:rsidP="00A63E0A">
            <w:pPr>
              <w:suppressAutoHyphens w:val="0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  <w:r w:rsidRPr="00E8441B"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  <w:t>Suma (2,5 anys de manteniment total contracte)</w:t>
            </w:r>
          </w:p>
        </w:tc>
        <w:tc>
          <w:tcPr>
            <w:tcW w:w="1660" w:type="dxa"/>
            <w:noWrap/>
            <w:vAlign w:val="bottom"/>
          </w:tcPr>
          <w:p w14:paraId="321D5E5F" w14:textId="04F22406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</w:p>
        </w:tc>
        <w:tc>
          <w:tcPr>
            <w:tcW w:w="1909" w:type="dxa"/>
            <w:noWrap/>
            <w:vAlign w:val="bottom"/>
          </w:tcPr>
          <w:p w14:paraId="2BBA3F80" w14:textId="00A99628" w:rsidR="002E4F50" w:rsidRPr="00E8441B" w:rsidRDefault="002E4F50" w:rsidP="00A63E0A">
            <w:pPr>
              <w:suppressAutoHyphens w:val="0"/>
              <w:jc w:val="center"/>
              <w:rPr>
                <w:rFonts w:ascii="Aptos Narrow" w:hAnsi="Aptos Narrow" w:cs="Times New Roman"/>
                <w:b/>
                <w:bCs/>
                <w:color w:val="000000"/>
                <w:szCs w:val="18"/>
                <w:lang w:eastAsia="ca-ES"/>
              </w:rPr>
            </w:pPr>
          </w:p>
        </w:tc>
      </w:tr>
    </w:tbl>
    <w:p w14:paraId="3D2C42E8" w14:textId="77777777" w:rsidR="002E4F50" w:rsidRPr="002E4F50" w:rsidRDefault="002E4F50" w:rsidP="002E4F50">
      <w:pPr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753"/>
        <w:gridCol w:w="605"/>
        <w:gridCol w:w="1243"/>
        <w:gridCol w:w="2056"/>
        <w:gridCol w:w="1765"/>
        <w:gridCol w:w="149"/>
      </w:tblGrid>
      <w:tr w:rsidR="002E4F50" w:rsidRPr="00464A6B" w14:paraId="5F795189" w14:textId="77777777" w:rsidTr="00A63E0A">
        <w:trPr>
          <w:trHeight w:val="300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075B0" w14:textId="77777777" w:rsidR="002E4F50" w:rsidRPr="00464A6B" w:rsidRDefault="002E4F50" w:rsidP="00A63E0A">
            <w:pPr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FA93E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14:paraId="2B8C943B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F53B4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B0A0B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CFFD1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EDB22" w14:textId="77777777" w:rsidR="002E4F50" w:rsidRPr="00464A6B" w:rsidRDefault="002E4F50" w:rsidP="00A63E0A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ca-ES"/>
              </w:rPr>
            </w:pPr>
          </w:p>
        </w:tc>
      </w:tr>
    </w:tbl>
    <w:p w14:paraId="58F0B34B" w14:textId="3AE96545" w:rsidR="002E4F50" w:rsidRDefault="002E4F50" w:rsidP="002E4F50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 xml:space="preserve">Les empreses hauran de presentar la seva oferta que sigui igual o inferior al preu màxim de licitació que és de </w:t>
      </w:r>
      <w:r w:rsidRPr="002E4F50">
        <w:rPr>
          <w:i/>
          <w:sz w:val="20"/>
          <w:szCs w:val="20"/>
        </w:rPr>
        <w:t>568.907,50</w:t>
      </w:r>
      <w:r>
        <w:rPr>
          <w:i/>
          <w:sz w:val="20"/>
          <w:szCs w:val="20"/>
        </w:rPr>
        <w:t>€ sense IVA per la totalitat del manteniment</w:t>
      </w:r>
      <w:r w:rsidR="00CD21D1">
        <w:rPr>
          <w:i/>
          <w:sz w:val="20"/>
          <w:szCs w:val="20"/>
        </w:rPr>
        <w:t xml:space="preserve"> de 2 anys i mig</w:t>
      </w:r>
      <w:r>
        <w:rPr>
          <w:i/>
          <w:sz w:val="20"/>
          <w:szCs w:val="20"/>
        </w:rPr>
        <w:t xml:space="preserve">. L’import ofert no pot superar el pressupost de licitació ni els preus unitaris màxims establerts; serà motiu d’exclusió d’acord amb la clàusula cinquena del PCAP que regeix la licitació). </w:t>
      </w:r>
    </w:p>
    <w:p w14:paraId="1C7502A2" w14:textId="77777777" w:rsidR="002E4F50" w:rsidRDefault="002E4F50" w:rsidP="002E4F50">
      <w:pPr>
        <w:jc w:val="both"/>
        <w:rPr>
          <w:i/>
          <w:sz w:val="20"/>
          <w:szCs w:val="20"/>
        </w:rPr>
      </w:pPr>
    </w:p>
    <w:p w14:paraId="2DBA83A7" w14:textId="3495819E" w:rsidR="002E4F50" w:rsidRPr="002E4F50" w:rsidRDefault="002E4F50" w:rsidP="002E4F50">
      <w:pPr>
        <w:pStyle w:val="Prrafodelista"/>
        <w:numPr>
          <w:ilvl w:val="1"/>
          <w:numId w:val="3"/>
        </w:numPr>
        <w:jc w:val="both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  <w:u w:val="single"/>
        </w:rPr>
        <w:t xml:space="preserve">Preu </w:t>
      </w:r>
      <w:r w:rsidRPr="002E4F50">
        <w:rPr>
          <w:b/>
          <w:bCs/>
          <w:iCs/>
          <w:sz w:val="20"/>
          <w:szCs w:val="20"/>
          <w:u w:val="single"/>
        </w:rPr>
        <w:t xml:space="preserve">unitari de l’hora de </w:t>
      </w:r>
      <w:r w:rsidRPr="002E4F50">
        <w:rPr>
          <w:rFonts w:cs="CIDFont+F2"/>
          <w:b/>
          <w:sz w:val="20"/>
          <w:szCs w:val="20"/>
          <w:u w:val="single"/>
        </w:rPr>
        <w:t>de la bossa per evolutius del primer any:</w:t>
      </w:r>
    </w:p>
    <w:p w14:paraId="545822D3" w14:textId="77777777" w:rsidR="002E4F50" w:rsidRDefault="002E4F50" w:rsidP="002E4F50">
      <w:pPr>
        <w:jc w:val="both"/>
        <w:rPr>
          <w:b/>
          <w:bCs/>
          <w:iCs/>
          <w:sz w:val="20"/>
          <w:szCs w:val="20"/>
        </w:rPr>
      </w:pPr>
    </w:p>
    <w:p w14:paraId="485E13DD" w14:textId="13C8E122" w:rsidR="002E4F50" w:rsidRDefault="002E4F50" w:rsidP="002E4F50">
      <w:pPr>
        <w:jc w:val="both"/>
        <w:rPr>
          <w:sz w:val="20"/>
          <w:szCs w:val="20"/>
        </w:rPr>
      </w:pPr>
      <w:r>
        <w:rPr>
          <w:iCs/>
          <w:sz w:val="20"/>
          <w:szCs w:val="20"/>
        </w:rPr>
        <w:t xml:space="preserve">Es compromet a executar-lo amb </w:t>
      </w:r>
      <w:r w:rsidRPr="002E4F50">
        <w:rPr>
          <w:sz w:val="20"/>
          <w:szCs w:val="20"/>
        </w:rPr>
        <w:t>estricta subjecció als requisits i condicions estipulats, a</w:t>
      </w:r>
      <w:r w:rsidR="00C10961">
        <w:rPr>
          <w:sz w:val="20"/>
          <w:szCs w:val="20"/>
        </w:rPr>
        <w:t xml:space="preserve"> un preu de ........€/hora</w:t>
      </w:r>
      <w:r>
        <w:rPr>
          <w:sz w:val="20"/>
          <w:szCs w:val="20"/>
        </w:rPr>
        <w:t xml:space="preserve">: </w:t>
      </w:r>
    </w:p>
    <w:p w14:paraId="220F9A5E" w14:textId="77777777" w:rsidR="00C10961" w:rsidRDefault="00C10961" w:rsidP="002E4F50">
      <w:pPr>
        <w:jc w:val="both"/>
        <w:rPr>
          <w:sz w:val="20"/>
          <w:szCs w:val="20"/>
        </w:rPr>
      </w:pP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780"/>
        <w:gridCol w:w="2047"/>
      </w:tblGrid>
      <w:tr w:rsidR="00C10961" w:rsidRPr="00E8441B" w14:paraId="5233108B" w14:textId="77777777" w:rsidTr="00C10961">
        <w:trPr>
          <w:trHeight w:val="300"/>
        </w:trPr>
        <w:tc>
          <w:tcPr>
            <w:tcW w:w="4678" w:type="dxa"/>
            <w:shd w:val="clear" w:color="D1D1D1" w:fill="E8E8E8"/>
            <w:vAlign w:val="bottom"/>
            <w:hideMark/>
          </w:tcPr>
          <w:p w14:paraId="74B087F4" w14:textId="77777777" w:rsidR="00C10961" w:rsidRPr="00E8441B" w:rsidRDefault="00C10961" w:rsidP="00A63E0A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E8441B">
              <w:rPr>
                <w:b/>
                <w:bCs/>
                <w:color w:val="000000"/>
                <w:sz w:val="16"/>
                <w:szCs w:val="16"/>
                <w:lang w:eastAsia="ca-ES"/>
              </w:rPr>
              <w:t>Bossa d'hores anual desenvolupaments</w:t>
            </w:r>
          </w:p>
        </w:tc>
        <w:tc>
          <w:tcPr>
            <w:tcW w:w="1780" w:type="dxa"/>
            <w:shd w:val="clear" w:color="D1D1D1" w:fill="E8E8E8"/>
            <w:noWrap/>
            <w:vAlign w:val="bottom"/>
            <w:hideMark/>
          </w:tcPr>
          <w:p w14:paraId="335C83B8" w14:textId="1185A38D" w:rsidR="00C10961" w:rsidRPr="00E8441B" w:rsidRDefault="00C10961" w:rsidP="00C10961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ca-E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a-ES"/>
              </w:rPr>
              <w:t>Sense IVA</w:t>
            </w:r>
          </w:p>
        </w:tc>
        <w:tc>
          <w:tcPr>
            <w:tcW w:w="2047" w:type="dxa"/>
            <w:shd w:val="clear" w:color="D1D1D1" w:fill="E8E8E8"/>
            <w:noWrap/>
            <w:vAlign w:val="bottom"/>
            <w:hideMark/>
          </w:tcPr>
          <w:p w14:paraId="7F35E8DB" w14:textId="01D339A2" w:rsidR="00C10961" w:rsidRPr="00E8441B" w:rsidRDefault="00C10961" w:rsidP="00C10961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ca-E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ca-ES"/>
              </w:rPr>
              <w:t>Amb IVA</w:t>
            </w:r>
          </w:p>
        </w:tc>
      </w:tr>
      <w:tr w:rsidR="00C10961" w:rsidRPr="00E8441B" w14:paraId="7E025182" w14:textId="77777777" w:rsidTr="00C10961">
        <w:trPr>
          <w:trHeight w:val="300"/>
        </w:trPr>
        <w:tc>
          <w:tcPr>
            <w:tcW w:w="4678" w:type="dxa"/>
            <w:vAlign w:val="bottom"/>
            <w:hideMark/>
          </w:tcPr>
          <w:p w14:paraId="0C0E8F6C" w14:textId="3D1F3CE0" w:rsidR="00C10961" w:rsidRPr="00E8441B" w:rsidRDefault="00C10961" w:rsidP="00A63E0A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ca-ES"/>
              </w:rPr>
            </w:pPr>
            <w:r w:rsidRPr="00E8441B">
              <w:rPr>
                <w:color w:val="000000"/>
                <w:sz w:val="16"/>
                <w:szCs w:val="16"/>
                <w:lang w:eastAsia="ca-ES"/>
              </w:rPr>
              <w:t>1000</w:t>
            </w:r>
            <w:r>
              <w:rPr>
                <w:color w:val="000000"/>
                <w:sz w:val="16"/>
                <w:szCs w:val="16"/>
                <w:lang w:eastAsia="ca-ES"/>
              </w:rPr>
              <w:t xml:space="preserve"> hores</w:t>
            </w:r>
          </w:p>
        </w:tc>
        <w:tc>
          <w:tcPr>
            <w:tcW w:w="1780" w:type="dxa"/>
            <w:noWrap/>
            <w:vAlign w:val="center"/>
          </w:tcPr>
          <w:p w14:paraId="25A0DD6E" w14:textId="02C09421" w:rsidR="00C10961" w:rsidRPr="00E8441B" w:rsidRDefault="00C10961" w:rsidP="00A63E0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ca-ES"/>
              </w:rPr>
            </w:pPr>
          </w:p>
        </w:tc>
        <w:tc>
          <w:tcPr>
            <w:tcW w:w="2047" w:type="dxa"/>
            <w:noWrap/>
            <w:vAlign w:val="center"/>
          </w:tcPr>
          <w:p w14:paraId="275B8B78" w14:textId="4EE0022F" w:rsidR="00C10961" w:rsidRPr="00E8441B" w:rsidRDefault="00C10961" w:rsidP="00A63E0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ca-ES"/>
              </w:rPr>
            </w:pPr>
          </w:p>
        </w:tc>
      </w:tr>
    </w:tbl>
    <w:p w14:paraId="176E11E0" w14:textId="77777777" w:rsidR="00C10961" w:rsidRDefault="00C10961" w:rsidP="002E4F50">
      <w:pPr>
        <w:jc w:val="both"/>
        <w:rPr>
          <w:sz w:val="20"/>
          <w:szCs w:val="20"/>
        </w:rPr>
      </w:pPr>
    </w:p>
    <w:p w14:paraId="21E7D430" w14:textId="77777777" w:rsidR="002E4F50" w:rsidRDefault="002E4F50" w:rsidP="002E4F50">
      <w:pPr>
        <w:jc w:val="both"/>
        <w:rPr>
          <w:sz w:val="20"/>
          <w:szCs w:val="20"/>
        </w:rPr>
      </w:pPr>
    </w:p>
    <w:p w14:paraId="790299C1" w14:textId="5AC745E8" w:rsidR="002E4F50" w:rsidRDefault="002E4F50" w:rsidP="002E4F50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 xml:space="preserve">Les empreses hauran de presentar la seva oferta que sigui igual o inferior al preu màxim de licitació que és de </w:t>
      </w:r>
      <w:r w:rsidR="00C10961">
        <w:rPr>
          <w:i/>
          <w:sz w:val="20"/>
          <w:szCs w:val="20"/>
        </w:rPr>
        <w:t>55,00</w:t>
      </w:r>
      <w:r>
        <w:rPr>
          <w:i/>
          <w:sz w:val="20"/>
          <w:szCs w:val="20"/>
        </w:rPr>
        <w:t xml:space="preserve"> € sense IVA</w:t>
      </w:r>
      <w:r w:rsidR="00610210">
        <w:rPr>
          <w:i/>
          <w:sz w:val="20"/>
          <w:szCs w:val="20"/>
        </w:rPr>
        <w:t xml:space="preserve"> – preu hora –  i un màxim de 55.000 € sense Iva per la bossa de 1000 hores</w:t>
      </w:r>
      <w:r w:rsidR="00CD21D1">
        <w:rPr>
          <w:i/>
          <w:sz w:val="20"/>
          <w:szCs w:val="20"/>
        </w:rPr>
        <w:t>. L’import ofert no pot superar el pressupost de licitació ni els preus unitaris màxims establerts pel projecte d’implantació; serà motiu d’exclusió d’acord amb la clàusula cinquena del PCAP que regeix la licitació</w:t>
      </w:r>
      <w:r w:rsidR="00C10961">
        <w:rPr>
          <w:i/>
          <w:sz w:val="20"/>
          <w:szCs w:val="20"/>
        </w:rPr>
        <w:t>).</w:t>
      </w:r>
    </w:p>
    <w:p w14:paraId="6C7A26F5" w14:textId="77777777" w:rsidR="00CD21D1" w:rsidRDefault="00CD21D1" w:rsidP="002E4F50">
      <w:pPr>
        <w:jc w:val="both"/>
        <w:rPr>
          <w:i/>
          <w:sz w:val="20"/>
          <w:szCs w:val="20"/>
        </w:rPr>
      </w:pPr>
    </w:p>
    <w:p w14:paraId="0E7E13DF" w14:textId="77777777" w:rsidR="00CD21D1" w:rsidRDefault="00CD21D1" w:rsidP="002E4F50">
      <w:pPr>
        <w:jc w:val="both"/>
        <w:rPr>
          <w:i/>
          <w:sz w:val="20"/>
          <w:szCs w:val="20"/>
        </w:rPr>
      </w:pPr>
    </w:p>
    <w:p w14:paraId="68FCF6F4" w14:textId="64F07D45" w:rsidR="00023146" w:rsidRDefault="00023146">
      <w:pPr>
        <w:jc w:val="both"/>
        <w:rPr>
          <w:sz w:val="20"/>
          <w:szCs w:val="20"/>
        </w:rPr>
      </w:pPr>
    </w:p>
    <w:p w14:paraId="4B9AE4CD" w14:textId="77777777" w:rsidR="000163A9" w:rsidRDefault="00881AE3">
      <w:pPr>
        <w:jc w:val="both"/>
        <w:rPr>
          <w:b/>
          <w:caps/>
          <w:sz w:val="20"/>
          <w:szCs w:val="20"/>
          <w:u w:val="single"/>
        </w:rPr>
      </w:pPr>
      <w:r>
        <w:rPr>
          <w:b/>
          <w:caps/>
          <w:sz w:val="20"/>
          <w:szCs w:val="20"/>
          <w:u w:val="single"/>
        </w:rPr>
        <w:t xml:space="preserve">2.- CRITERIS  avaluables automàticament: </w:t>
      </w:r>
    </w:p>
    <w:p w14:paraId="10487779" w14:textId="77777777" w:rsidR="000163A9" w:rsidRDefault="000163A9">
      <w:pPr>
        <w:spacing w:line="0" w:lineRule="atLeast"/>
        <w:ind w:right="-65"/>
        <w:jc w:val="both"/>
        <w:rPr>
          <w:rFonts w:eastAsia="Arial"/>
          <w:b/>
          <w:bCs/>
          <w:sz w:val="20"/>
          <w:szCs w:val="20"/>
        </w:rPr>
      </w:pPr>
    </w:p>
    <w:p w14:paraId="03561E39" w14:textId="77777777" w:rsidR="00CD763B" w:rsidRDefault="00CD763B">
      <w:pPr>
        <w:spacing w:line="0" w:lineRule="atLeast"/>
        <w:ind w:right="-65"/>
        <w:jc w:val="both"/>
        <w:rPr>
          <w:rFonts w:eastAsia="Arial"/>
          <w:b/>
          <w:bCs/>
          <w:sz w:val="20"/>
          <w:szCs w:val="20"/>
        </w:rPr>
      </w:pPr>
    </w:p>
    <w:p w14:paraId="4AD44418" w14:textId="4387FCCD" w:rsidR="00CD763B" w:rsidRPr="00CD763B" w:rsidRDefault="00CD763B">
      <w:pPr>
        <w:spacing w:line="0" w:lineRule="atLeast"/>
        <w:ind w:right="-65"/>
        <w:jc w:val="both"/>
        <w:rPr>
          <w:rFonts w:eastAsia="Arial"/>
          <w:bCs/>
          <w:sz w:val="20"/>
          <w:szCs w:val="20"/>
        </w:rPr>
      </w:pPr>
      <w:r>
        <w:rPr>
          <w:rFonts w:cs="CIDFont+F2"/>
          <w:b/>
          <w:sz w:val="20"/>
          <w:szCs w:val="20"/>
        </w:rPr>
        <w:t xml:space="preserve">2.1. Sistemes d’ajuda basada en IA: </w:t>
      </w:r>
      <w:r>
        <w:rPr>
          <w:rFonts w:cs="CIDFont+F2"/>
          <w:bCs/>
          <w:sz w:val="20"/>
          <w:szCs w:val="20"/>
        </w:rPr>
        <w:t xml:space="preserve">La proposta tècnica ofereix un sistema d’ajuda basada en IA: </w:t>
      </w:r>
    </w:p>
    <w:p w14:paraId="14BF83CC" w14:textId="77777777" w:rsidR="00CD763B" w:rsidRDefault="00CD763B">
      <w:pPr>
        <w:spacing w:line="0" w:lineRule="atLeast"/>
        <w:ind w:right="-65"/>
        <w:jc w:val="both"/>
        <w:rPr>
          <w:rFonts w:eastAsia="Arial"/>
          <w:b/>
          <w:bCs/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2848" w:tblpY="-57"/>
        <w:tblW w:w="4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015"/>
      </w:tblGrid>
      <w:tr w:rsidR="00CD763B" w14:paraId="2C5A929C" w14:textId="77777777" w:rsidTr="00CD763B">
        <w:trPr>
          <w:trHeight w:val="301"/>
        </w:trPr>
        <w:tc>
          <w:tcPr>
            <w:tcW w:w="2093" w:type="dxa"/>
          </w:tcPr>
          <w:p w14:paraId="252BF913" w14:textId="31C22EF8" w:rsidR="00CD763B" w:rsidRDefault="00CD763B" w:rsidP="00CD763B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2015" w:type="dxa"/>
          </w:tcPr>
          <w:p w14:paraId="22FF0474" w14:textId="66850B1D" w:rsidR="00CD763B" w:rsidRPr="00CD763B" w:rsidRDefault="00BE43DC" w:rsidP="00CD763B">
            <w:pPr>
              <w:spacing w:line="276" w:lineRule="auto"/>
              <w:jc w:val="center"/>
              <w:rPr>
                <w:rFonts w:ascii="MS Gothic" w:eastAsia="MS Gothic" w:hAnsi="MS Gothic"/>
              </w:rPr>
            </w:pPr>
            <w:sdt>
              <w:sdtPr>
                <w:id w:val="-2067706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6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763B" w14:paraId="3685D4DD" w14:textId="77777777" w:rsidTr="00CD763B">
        <w:trPr>
          <w:trHeight w:val="111"/>
        </w:trPr>
        <w:tc>
          <w:tcPr>
            <w:tcW w:w="2093" w:type="dxa"/>
          </w:tcPr>
          <w:p w14:paraId="60767E5F" w14:textId="06519146" w:rsidR="00CD763B" w:rsidRDefault="00CD763B" w:rsidP="00CD763B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2015" w:type="dxa"/>
          </w:tcPr>
          <w:p w14:paraId="3CDAF215" w14:textId="77777777" w:rsidR="00CD763B" w:rsidRDefault="00BE43DC" w:rsidP="00CD763B">
            <w:pPr>
              <w:spacing w:line="276" w:lineRule="auto"/>
              <w:jc w:val="center"/>
              <w:rPr>
                <w:rFonts w:ascii="MS Gothic" w:eastAsia="MS Gothic" w:hAnsi="MS Gothic"/>
              </w:rPr>
            </w:pPr>
            <w:sdt>
              <w:sdtPr>
                <w:id w:val="-902370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6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71C1F1E" w14:textId="77777777" w:rsidR="000163A9" w:rsidRDefault="000163A9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153AB42A" w14:textId="77777777" w:rsidR="00CD763B" w:rsidRDefault="00CD763B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10CFD732" w14:textId="77777777" w:rsidR="00CD763B" w:rsidRDefault="00CD763B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00A5EA7E" w14:textId="77777777" w:rsidR="00CD763B" w:rsidRDefault="00CD763B">
      <w:pPr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5FCFB093" w14:textId="7CF91767" w:rsidR="00464A6B" w:rsidRDefault="00CD763B">
      <w:pPr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  <w:r>
        <w:rPr>
          <w:rFonts w:cs="CIDFont+F2"/>
          <w:b/>
          <w:sz w:val="20"/>
          <w:szCs w:val="20"/>
        </w:rPr>
        <w:t xml:space="preserve">2.2. Valor del Hardware i Software base necessari: </w:t>
      </w:r>
      <w:r>
        <w:rPr>
          <w:rFonts w:cs="CIDFont+F2"/>
          <w:bCs/>
          <w:sz w:val="20"/>
          <w:szCs w:val="20"/>
        </w:rPr>
        <w:t>Preu  de l’oferta del hardware i software base necessari: ......... €.</w:t>
      </w:r>
    </w:p>
    <w:p w14:paraId="59E5F9ED" w14:textId="77777777" w:rsidR="00CD763B" w:rsidRDefault="00CD763B">
      <w:pPr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</w:p>
    <w:p w14:paraId="50FB7B94" w14:textId="3C53E5E0" w:rsidR="00CD763B" w:rsidRDefault="00CD763B">
      <w:pPr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  <w:r>
        <w:rPr>
          <w:rFonts w:cs="CIDFont+F2"/>
          <w:b/>
          <w:sz w:val="20"/>
          <w:szCs w:val="20"/>
        </w:rPr>
        <w:t xml:space="preserve">2.3. Aspectes d’integració: </w:t>
      </w:r>
      <w:r>
        <w:rPr>
          <w:rFonts w:cs="CIDFont+F2"/>
          <w:bCs/>
          <w:sz w:val="20"/>
          <w:szCs w:val="20"/>
        </w:rPr>
        <w:t xml:space="preserve">L’empresa presentada inclou el següents aspectes d’integració: </w:t>
      </w:r>
    </w:p>
    <w:p w14:paraId="0667EB4E" w14:textId="77777777" w:rsidR="00CD763B" w:rsidRDefault="00CD763B">
      <w:pPr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</w:p>
    <w:p w14:paraId="78024B00" w14:textId="52C19DD9" w:rsidR="00CD763B" w:rsidRPr="00CD763B" w:rsidRDefault="00CD763B" w:rsidP="00CD763B">
      <w:pPr>
        <w:widowControl w:val="0"/>
        <w:jc w:val="both"/>
        <w:rPr>
          <w:rFonts w:cs="CIDFont+F2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8252"/>
      </w:tblGrid>
      <w:tr w:rsidR="00CD763B" w14:paraId="3579E614" w14:textId="77777777" w:rsidTr="00CD763B">
        <w:tc>
          <w:tcPr>
            <w:tcW w:w="392" w:type="dxa"/>
          </w:tcPr>
          <w:p w14:paraId="3BF2A8D6" w14:textId="50273207" w:rsidR="00CD763B" w:rsidRDefault="00BE43DC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sdt>
              <w:sdtPr>
                <w:id w:val="18639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6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252" w:type="dxa"/>
          </w:tcPr>
          <w:p w14:paraId="6743F77A" w14:textId="78E132C3" w:rsidR="00CD763B" w:rsidRDefault="00CD763B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r w:rsidRPr="00CD763B">
              <w:rPr>
                <w:rFonts w:cs="CIDFont+F2"/>
                <w:sz w:val="20"/>
                <w:szCs w:val="20"/>
              </w:rPr>
              <w:t>Producte adaptat per a intercanvi de dades a altres clients del SISCAT i funcionant.</w:t>
            </w:r>
          </w:p>
        </w:tc>
      </w:tr>
      <w:tr w:rsidR="00CD763B" w14:paraId="3333F78C" w14:textId="77777777" w:rsidTr="00CD763B">
        <w:tc>
          <w:tcPr>
            <w:tcW w:w="392" w:type="dxa"/>
          </w:tcPr>
          <w:p w14:paraId="4B769EA3" w14:textId="46EC6DB9" w:rsidR="00CD763B" w:rsidRDefault="00BE43DC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sdt>
              <w:sdtPr>
                <w:id w:val="35955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6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252" w:type="dxa"/>
          </w:tcPr>
          <w:p w14:paraId="20B0A198" w14:textId="68D181BE" w:rsidR="00CD763B" w:rsidRPr="00CD763B" w:rsidRDefault="00CD763B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r w:rsidRPr="00CD763B">
              <w:rPr>
                <w:rFonts w:cs="CIDFont+F2"/>
                <w:sz w:val="20"/>
                <w:szCs w:val="20"/>
              </w:rPr>
              <w:t>Integració per a la interoperabilitat amb tercers, implantada seguint els estàndards (com per exemple HL7 FHIR i openEHR).</w:t>
            </w:r>
          </w:p>
        </w:tc>
      </w:tr>
      <w:tr w:rsidR="00CD763B" w14:paraId="0996C972" w14:textId="77777777" w:rsidTr="00CD763B">
        <w:tc>
          <w:tcPr>
            <w:tcW w:w="392" w:type="dxa"/>
          </w:tcPr>
          <w:p w14:paraId="4915FDAA" w14:textId="77E7FADB" w:rsidR="00CD763B" w:rsidRDefault="00BE43DC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sdt>
              <w:sdtPr>
                <w:id w:val="-29444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6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252" w:type="dxa"/>
          </w:tcPr>
          <w:p w14:paraId="6BB13DA5" w14:textId="3442556E" w:rsidR="00CD763B" w:rsidRPr="00CD763B" w:rsidRDefault="00CD763B" w:rsidP="00CD763B">
            <w:pPr>
              <w:widowControl w:val="0"/>
              <w:jc w:val="both"/>
              <w:rPr>
                <w:rFonts w:cs="CIDFont+F2"/>
                <w:sz w:val="20"/>
                <w:szCs w:val="20"/>
              </w:rPr>
            </w:pPr>
            <w:r w:rsidRPr="00CD763B">
              <w:rPr>
                <w:rFonts w:cs="CIDFont+F2"/>
                <w:sz w:val="20"/>
                <w:szCs w:val="20"/>
              </w:rPr>
              <w:t>Mecanismes d’intercanvi segurs.</w:t>
            </w:r>
          </w:p>
        </w:tc>
      </w:tr>
    </w:tbl>
    <w:p w14:paraId="16B1C454" w14:textId="77777777" w:rsidR="00CD763B" w:rsidRDefault="00CD763B" w:rsidP="00C1156C">
      <w:pPr>
        <w:keepNext/>
        <w:keepLines/>
        <w:spacing w:line="0" w:lineRule="atLeast"/>
        <w:ind w:right="-65"/>
        <w:jc w:val="both"/>
        <w:rPr>
          <w:rFonts w:cs="CIDFont+F2"/>
          <w:b/>
          <w:sz w:val="20"/>
          <w:szCs w:val="20"/>
        </w:rPr>
      </w:pPr>
    </w:p>
    <w:p w14:paraId="76155D20" w14:textId="1E5F0043" w:rsidR="00CD763B" w:rsidRPr="00C35D95" w:rsidRDefault="00CD763B" w:rsidP="00680DB8">
      <w:pPr>
        <w:keepNext/>
        <w:keepLines/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  <w:r>
        <w:rPr>
          <w:rFonts w:cs="CIDFont+F2"/>
          <w:b/>
          <w:sz w:val="20"/>
          <w:szCs w:val="20"/>
        </w:rPr>
        <w:t xml:space="preserve">2.4. Millora de la proposta d’acord de nivell de servei (ANS): </w:t>
      </w:r>
    </w:p>
    <w:p w14:paraId="011D3854" w14:textId="77777777" w:rsidR="00CD763B" w:rsidRPr="00464A6B" w:rsidRDefault="00CD763B" w:rsidP="00C1156C">
      <w:pPr>
        <w:keepNext/>
        <w:keepLines/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tbl>
      <w:tblPr>
        <w:tblStyle w:val="TableGrid"/>
        <w:tblW w:w="7371" w:type="dxa"/>
        <w:tblInd w:w="704" w:type="dxa"/>
        <w:tblLayout w:type="fixed"/>
        <w:tblCellMar>
          <w:top w:w="158" w:type="dxa"/>
          <w:left w:w="115" w:type="dxa"/>
          <w:bottom w:w="10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126"/>
        <w:gridCol w:w="1701"/>
      </w:tblGrid>
      <w:tr w:rsidR="00CD763B" w14:paraId="065FE3B5" w14:textId="77777777" w:rsidTr="00CD763B">
        <w:trPr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3660DB7" w14:textId="77777777" w:rsidR="00CD763B" w:rsidRDefault="00CD763B" w:rsidP="00C1156C">
            <w:pPr>
              <w:keepNext/>
              <w:keepLines/>
              <w:ind w:right="2"/>
              <w:jc w:val="center"/>
            </w:pPr>
            <w:r>
              <w:rPr>
                <w:rFonts w:eastAsia="Arial"/>
                <w:b/>
              </w:rPr>
              <w:t>Criticitat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28F1D5" w14:textId="77777777" w:rsidR="00CD763B" w:rsidRDefault="00CD763B" w:rsidP="00C1156C">
            <w:pPr>
              <w:keepNext/>
              <w:keepLines/>
              <w:jc w:val="center"/>
            </w:pPr>
            <w:r>
              <w:rPr>
                <w:rFonts w:eastAsia="Arial"/>
                <w:b/>
              </w:rPr>
              <w:t>Temps de Resposta (h)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D255BD" w14:textId="77777777" w:rsidR="00CD763B" w:rsidRDefault="00CD763B" w:rsidP="00C1156C">
            <w:pPr>
              <w:keepNext/>
              <w:keepLines/>
              <w:jc w:val="center"/>
            </w:pPr>
            <w:r>
              <w:rPr>
                <w:rFonts w:eastAsia="Arial"/>
                <w:b/>
              </w:rPr>
              <w:t>Temps de resolució (h)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019F0" w14:textId="77777777" w:rsidR="00CD763B" w:rsidRDefault="00CD763B" w:rsidP="00C1156C">
            <w:pPr>
              <w:keepNext/>
              <w:keepLines/>
              <w:jc w:val="center"/>
            </w:pPr>
            <w:r>
              <w:rPr>
                <w:rFonts w:eastAsia="Arial"/>
                <w:b/>
              </w:rPr>
              <w:t>Horari del Servei</w:t>
            </w:r>
          </w:p>
        </w:tc>
      </w:tr>
      <w:tr w:rsidR="00CD763B" w14:paraId="0C70F364" w14:textId="77777777" w:rsidTr="00CD763B">
        <w:trPr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503A" w14:textId="77777777" w:rsidR="00CD763B" w:rsidRDefault="00CD763B" w:rsidP="00C1156C">
            <w:pPr>
              <w:keepNext/>
              <w:keepLines/>
              <w:ind w:right="4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80C3" w14:textId="77777777" w:rsidR="00CD763B" w:rsidRDefault="00CD763B" w:rsidP="00C1156C">
            <w:pPr>
              <w:keepNext/>
              <w:keepLines/>
              <w:ind w:right="3"/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7B73" w14:textId="0FC68238" w:rsidR="00CD763B" w:rsidRDefault="00CD763B" w:rsidP="00C1156C">
            <w:pPr>
              <w:keepNext/>
              <w:keepLines/>
              <w:ind w:right="3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D6FA" w14:textId="4B2679FA" w:rsidR="00CD763B" w:rsidRDefault="00CD763B" w:rsidP="00C1156C">
            <w:pPr>
              <w:keepNext/>
              <w:keepLines/>
              <w:ind w:right="1"/>
              <w:jc w:val="center"/>
            </w:pPr>
          </w:p>
        </w:tc>
      </w:tr>
      <w:tr w:rsidR="00CD763B" w14:paraId="57418184" w14:textId="77777777" w:rsidTr="00CD763B">
        <w:trPr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EA24" w14:textId="77777777" w:rsidR="00CD763B" w:rsidRDefault="00CD763B" w:rsidP="00C1156C">
            <w:pPr>
              <w:keepNext/>
              <w:keepLines/>
              <w:ind w:right="4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4445E" w14:textId="77777777" w:rsidR="00CD763B" w:rsidRDefault="00CD763B" w:rsidP="00C1156C">
            <w:pPr>
              <w:keepNext/>
              <w:keepLines/>
              <w:ind w:right="3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8318" w14:textId="4D7E5677" w:rsidR="00CD763B" w:rsidRDefault="00CD763B" w:rsidP="00C1156C">
            <w:pPr>
              <w:keepNext/>
              <w:keepLines/>
              <w:ind w:right="3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0B5B" w14:textId="1E225147" w:rsidR="00CD763B" w:rsidRDefault="00CD763B" w:rsidP="00C1156C">
            <w:pPr>
              <w:keepNext/>
              <w:keepLines/>
              <w:ind w:right="1"/>
              <w:jc w:val="center"/>
            </w:pPr>
          </w:p>
        </w:tc>
      </w:tr>
      <w:tr w:rsidR="00CD763B" w14:paraId="0E450ACB" w14:textId="77777777" w:rsidTr="00CD763B">
        <w:trPr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8E88" w14:textId="77777777" w:rsidR="00CD763B" w:rsidRDefault="00CD763B" w:rsidP="00C1156C">
            <w:pPr>
              <w:keepNext/>
              <w:keepLines/>
              <w:ind w:right="4"/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A842" w14:textId="77777777" w:rsidR="00CD763B" w:rsidRDefault="00CD763B" w:rsidP="00C1156C">
            <w:pPr>
              <w:keepNext/>
              <w:keepLines/>
              <w:ind w:right="3"/>
              <w:jc w:val="center"/>
            </w:pPr>
            <w: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DD64E" w14:textId="02C7EEF2" w:rsidR="00CD763B" w:rsidRDefault="00CD763B" w:rsidP="00C1156C">
            <w:pPr>
              <w:keepNext/>
              <w:keepLines/>
              <w:ind w:right="3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839" w14:textId="2594D907" w:rsidR="00CD763B" w:rsidRDefault="00CD763B" w:rsidP="00C1156C">
            <w:pPr>
              <w:keepNext/>
              <w:keepLines/>
              <w:ind w:right="1"/>
              <w:jc w:val="center"/>
            </w:pPr>
          </w:p>
        </w:tc>
      </w:tr>
      <w:tr w:rsidR="00CD763B" w14:paraId="40CA4D4A" w14:textId="77777777" w:rsidTr="00CD763B">
        <w:trPr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BB72F" w14:textId="77777777" w:rsidR="00CD763B" w:rsidRDefault="00CD763B" w:rsidP="00C1156C">
            <w:pPr>
              <w:keepNext/>
              <w:keepLines/>
              <w:ind w:right="4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4AB6" w14:textId="77777777" w:rsidR="00CD763B" w:rsidRDefault="00CD763B" w:rsidP="00C1156C">
            <w:pPr>
              <w:keepNext/>
              <w:keepLines/>
              <w:ind w:right="3"/>
              <w:jc w:val="center"/>
            </w:pPr>
            <w: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1EA48" w14:textId="47352BC3" w:rsidR="00CD763B" w:rsidRDefault="00CD763B" w:rsidP="00C1156C">
            <w:pPr>
              <w:keepNext/>
              <w:keepLines/>
              <w:ind w:right="3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8E8B" w14:textId="5A5698EA" w:rsidR="00CD763B" w:rsidRDefault="00CD763B" w:rsidP="00C1156C">
            <w:pPr>
              <w:keepNext/>
              <w:keepLines/>
              <w:ind w:right="1"/>
              <w:jc w:val="center"/>
            </w:pPr>
          </w:p>
        </w:tc>
      </w:tr>
    </w:tbl>
    <w:p w14:paraId="3DB5EA58" w14:textId="77777777" w:rsidR="00CD5867" w:rsidRPr="00680DB8" w:rsidRDefault="00CD5867" w:rsidP="00C1156C">
      <w:pPr>
        <w:keepNext/>
        <w:keepLines/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</w:p>
    <w:p w14:paraId="3D99CC5A" w14:textId="77777777" w:rsidR="00680DB8" w:rsidRPr="00680DB8" w:rsidRDefault="00680DB8" w:rsidP="00680DB8">
      <w:pPr>
        <w:keepNext/>
        <w:keepLines/>
        <w:spacing w:line="0" w:lineRule="atLeast"/>
        <w:ind w:right="-65"/>
        <w:jc w:val="both"/>
        <w:rPr>
          <w:rFonts w:cs="CIDFont+F2"/>
          <w:b/>
          <w:i/>
          <w:iCs/>
          <w:sz w:val="20"/>
          <w:szCs w:val="20"/>
        </w:rPr>
      </w:pPr>
      <w:r w:rsidRPr="00680DB8">
        <w:rPr>
          <w:rFonts w:cs="CIDFont+F2"/>
          <w:bCs/>
          <w:i/>
          <w:iCs/>
          <w:sz w:val="20"/>
          <w:szCs w:val="20"/>
        </w:rPr>
        <w:t xml:space="preserve">Obtenint la màxima puntuació l’oferta que presenti un menor temps de resolució i puntuant-se la resta d’ofertes econòmiques proporcionalment a la diferència respecte de la més baixa, en proporció inversa. </w:t>
      </w:r>
    </w:p>
    <w:p w14:paraId="50417382" w14:textId="77777777" w:rsidR="00680DB8" w:rsidRPr="00680DB8" w:rsidRDefault="00680DB8" w:rsidP="00680DB8">
      <w:pPr>
        <w:keepNext/>
        <w:keepLines/>
        <w:spacing w:line="0" w:lineRule="atLeast"/>
        <w:ind w:right="-65"/>
        <w:jc w:val="both"/>
        <w:rPr>
          <w:rFonts w:cs="CIDFont+F2"/>
          <w:bCs/>
          <w:i/>
          <w:iCs/>
          <w:sz w:val="20"/>
          <w:szCs w:val="20"/>
        </w:rPr>
      </w:pPr>
    </w:p>
    <w:p w14:paraId="79F921C2" w14:textId="77777777" w:rsidR="00680DB8" w:rsidRPr="00C35D95" w:rsidRDefault="00680DB8" w:rsidP="00680DB8">
      <w:pPr>
        <w:keepNext/>
        <w:keepLines/>
        <w:spacing w:line="0" w:lineRule="atLeast"/>
        <w:ind w:right="-65"/>
        <w:jc w:val="both"/>
        <w:rPr>
          <w:rFonts w:cs="CIDFont+F2"/>
          <w:bCs/>
          <w:sz w:val="20"/>
          <w:szCs w:val="20"/>
        </w:rPr>
      </w:pPr>
      <w:r w:rsidRPr="00680DB8">
        <w:rPr>
          <w:rFonts w:cs="CIDFont+F2"/>
          <w:bCs/>
          <w:i/>
          <w:iCs/>
          <w:sz w:val="20"/>
          <w:szCs w:val="20"/>
        </w:rPr>
        <w:t>Per a obtenir l’oferta de cada licitador, es calcularà la mitjana de la reducció del temps de resolució de tots els nivells de criticitat</w:t>
      </w:r>
      <w:r w:rsidRPr="00C35D95">
        <w:rPr>
          <w:rFonts w:cs="CIDFont+F2"/>
          <w:bCs/>
          <w:sz w:val="20"/>
          <w:szCs w:val="20"/>
        </w:rPr>
        <w:t>.</w:t>
      </w:r>
    </w:p>
    <w:p w14:paraId="4793F4C6" w14:textId="65910004" w:rsidR="007B5056" w:rsidRDefault="007B5056" w:rsidP="00C1156C">
      <w:pPr>
        <w:keepNext/>
        <w:keepLines/>
        <w:spacing w:line="0" w:lineRule="atLeast"/>
        <w:ind w:right="-65"/>
        <w:jc w:val="both"/>
        <w:rPr>
          <w:rFonts w:eastAsia="Arial"/>
          <w:i/>
          <w:iCs/>
          <w:sz w:val="20"/>
          <w:szCs w:val="20"/>
        </w:rPr>
      </w:pPr>
    </w:p>
    <w:p w14:paraId="26772DED" w14:textId="77777777" w:rsidR="004924F5" w:rsidRDefault="004924F5" w:rsidP="00C1156C">
      <w:pPr>
        <w:keepNext/>
        <w:keepLines/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19F44B1F" w14:textId="3F2E8DA3" w:rsidR="000163A9" w:rsidRDefault="000163A9" w:rsidP="00C1156C">
      <w:pPr>
        <w:keepNext/>
        <w:keepLines/>
        <w:spacing w:line="0" w:lineRule="atLeast"/>
        <w:ind w:right="-65"/>
        <w:jc w:val="both"/>
        <w:rPr>
          <w:rFonts w:eastAsia="Arial"/>
          <w:sz w:val="20"/>
          <w:szCs w:val="20"/>
        </w:rPr>
      </w:pPr>
    </w:p>
    <w:p w14:paraId="4BF2A29A" w14:textId="77777777" w:rsidR="000163A9" w:rsidRDefault="000163A9">
      <w:pPr>
        <w:jc w:val="both"/>
        <w:rPr>
          <w:sz w:val="20"/>
          <w:szCs w:val="20"/>
        </w:rPr>
      </w:pPr>
    </w:p>
    <w:p w14:paraId="3654CC95" w14:textId="77777777" w:rsidR="004924F5" w:rsidRDefault="004924F5">
      <w:pPr>
        <w:jc w:val="both"/>
        <w:rPr>
          <w:sz w:val="20"/>
          <w:szCs w:val="20"/>
        </w:rPr>
      </w:pPr>
    </w:p>
    <w:p w14:paraId="6E393369" w14:textId="77777777" w:rsidR="004924F5" w:rsidRDefault="004924F5">
      <w:pPr>
        <w:jc w:val="both"/>
        <w:rPr>
          <w:sz w:val="20"/>
          <w:szCs w:val="20"/>
        </w:rPr>
      </w:pPr>
    </w:p>
    <w:p w14:paraId="237647B2" w14:textId="77777777" w:rsidR="004924F5" w:rsidRDefault="004924F5">
      <w:pPr>
        <w:jc w:val="both"/>
        <w:rPr>
          <w:sz w:val="20"/>
          <w:szCs w:val="20"/>
        </w:rPr>
      </w:pPr>
    </w:p>
    <w:p w14:paraId="0BA93795" w14:textId="77777777" w:rsidR="000163A9" w:rsidRDefault="00881AE3">
      <w:pPr>
        <w:jc w:val="both"/>
        <w:rPr>
          <w:sz w:val="20"/>
          <w:szCs w:val="20"/>
        </w:rPr>
      </w:pPr>
      <w:r>
        <w:rPr>
          <w:sz w:val="20"/>
          <w:szCs w:val="20"/>
        </w:rPr>
        <w:t>Signatura electrònica</w:t>
      </w:r>
    </w:p>
    <w:sectPr w:rsidR="000163A9">
      <w:pgSz w:w="11906" w:h="16838"/>
      <w:pgMar w:top="851" w:right="1701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roman"/>
    <w:notTrueType/>
    <w:pitch w:val="default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76F1B"/>
    <w:multiLevelType w:val="multilevel"/>
    <w:tmpl w:val="403A64E8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FB61CC"/>
    <w:multiLevelType w:val="multilevel"/>
    <w:tmpl w:val="25AA75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1615E3"/>
    <w:multiLevelType w:val="multilevel"/>
    <w:tmpl w:val="BF523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845785A"/>
    <w:multiLevelType w:val="multilevel"/>
    <w:tmpl w:val="F06AD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1072740">
    <w:abstractNumId w:val="1"/>
  </w:num>
  <w:num w:numId="2" w16cid:durableId="1679622880">
    <w:abstractNumId w:val="2"/>
  </w:num>
  <w:num w:numId="3" w16cid:durableId="1429960604">
    <w:abstractNumId w:val="3"/>
  </w:num>
  <w:num w:numId="4" w16cid:durableId="115514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A9"/>
    <w:rsid w:val="000163A9"/>
    <w:rsid w:val="00023146"/>
    <w:rsid w:val="001A0135"/>
    <w:rsid w:val="001B25BE"/>
    <w:rsid w:val="002E4F50"/>
    <w:rsid w:val="00372217"/>
    <w:rsid w:val="003C7467"/>
    <w:rsid w:val="00464A6B"/>
    <w:rsid w:val="004924F5"/>
    <w:rsid w:val="00610210"/>
    <w:rsid w:val="00680290"/>
    <w:rsid w:val="00680DB8"/>
    <w:rsid w:val="007B5056"/>
    <w:rsid w:val="00881AE3"/>
    <w:rsid w:val="00A0367E"/>
    <w:rsid w:val="00BE43DC"/>
    <w:rsid w:val="00BF1954"/>
    <w:rsid w:val="00C10961"/>
    <w:rsid w:val="00C1156C"/>
    <w:rsid w:val="00C35D95"/>
    <w:rsid w:val="00CA6013"/>
    <w:rsid w:val="00CD21D1"/>
    <w:rsid w:val="00CD5867"/>
    <w:rsid w:val="00CD763B"/>
    <w:rsid w:val="00E3168E"/>
    <w:rsid w:val="00E3754E"/>
    <w:rsid w:val="00E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8A36"/>
  <w15:docId w15:val="{23E02311-7A0A-497D-9B2F-1086A4F6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ncladenotafinal">
    <w:name w:val="Ancla de nota final"/>
    <w:rPr>
      <w:vertAlign w:val="superscript"/>
    </w:rPr>
  </w:style>
  <w:style w:type="character" w:customStyle="1" w:styleId="EndnoteCharacters">
    <w:name w:val="Endnote Characters"/>
    <w:semiHidden/>
    <w:qFormat/>
    <w:rsid w:val="00C87F8E"/>
    <w:rPr>
      <w:vertAlign w:val="superscript"/>
    </w:rPr>
  </w:style>
  <w:style w:type="character" w:customStyle="1" w:styleId="Ttulo1Car">
    <w:name w:val="Título 1 Car"/>
    <w:link w:val="Ttulo1"/>
    <w:qFormat/>
    <w:rsid w:val="00495A18"/>
    <w:rPr>
      <w:rFonts w:ascii="Calibri Light" w:eastAsia="Times New Roman" w:hAnsi="Calibri Light" w:cs="Times New Roman"/>
      <w:b/>
      <w:bCs/>
      <w:kern w:val="2"/>
      <w:sz w:val="32"/>
      <w:szCs w:val="32"/>
      <w:lang w:val="ca-ES"/>
    </w:rPr>
  </w:style>
  <w:style w:type="character" w:customStyle="1" w:styleId="Ttulo2Car">
    <w:name w:val="Título 2 Car"/>
    <w:link w:val="Ttulo2"/>
    <w:qFormat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qFormat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character" w:customStyle="1" w:styleId="Destacado">
    <w:name w:val="Destacado"/>
    <w:qFormat/>
    <w:rsid w:val="00152B2E"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oindependiente">
    <w:name w:val="Body Text"/>
    <w:basedOn w:val="Normal"/>
    <w:rsid w:val="004F4126"/>
    <w:pPr>
      <w:widowControl w:val="0"/>
      <w:spacing w:line="288" w:lineRule="auto"/>
    </w:pPr>
    <w:rPr>
      <w:rFonts w:eastAsia="Tahoma"/>
      <w:kern w:val="2"/>
      <w:sz w:val="20"/>
      <w:szCs w:val="20"/>
      <w:lang w:val="en-US" w:eastAsia="en-US"/>
    </w:rPr>
  </w:style>
  <w:style w:type="paragraph" w:styleId="Lista">
    <w:name w:val="List"/>
    <w:basedOn w:val="Textoindependiente"/>
    <w:rPr>
      <w:rFonts w:cs="Arial Unicode M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qFormat/>
    <w:rsid w:val="004F4126"/>
    <w:rPr>
      <w:rFonts w:ascii="Tahoma" w:hAnsi="Tahoma" w:cs="Tahoma"/>
      <w:sz w:val="16"/>
      <w:szCs w:val="16"/>
    </w:rPr>
  </w:style>
  <w:style w:type="paragraph" w:styleId="Sangranormal">
    <w:name w:val="Normal Indent"/>
    <w:basedOn w:val="Normal"/>
    <w:qFormat/>
    <w:rsid w:val="00495A18"/>
    <w:pPr>
      <w:ind w:left="708"/>
    </w:pPr>
  </w:style>
  <w:style w:type="paragraph" w:customStyle="1" w:styleId="Prrafodelista1">
    <w:name w:val="Párrafo de lista1"/>
    <w:basedOn w:val="Normal"/>
    <w:qFormat/>
    <w:rsid w:val="007C2ADD"/>
    <w:pPr>
      <w:widowControl w:val="0"/>
      <w:ind w:left="438"/>
    </w:pPr>
    <w:rPr>
      <w:rFonts w:eastAsia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061FD1"/>
    <w:pPr>
      <w:ind w:left="720"/>
      <w:contextualSpacing/>
    </w:p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D76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9580-2F42-405D-AF71-0CE2CC66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dc:description/>
  <cp:lastModifiedBy>Andres Molina Fernandez</cp:lastModifiedBy>
  <cp:revision>34</cp:revision>
  <cp:lastPrinted>2023-08-01T12:25:00Z</cp:lastPrinted>
  <dcterms:created xsi:type="dcterms:W3CDTF">2024-02-28T08:06:00Z</dcterms:created>
  <dcterms:modified xsi:type="dcterms:W3CDTF">2025-10-22T10:43:00Z</dcterms:modified>
  <dc:language>ca-ES</dc:language>
</cp:coreProperties>
</file>